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4805" w14:textId="77777777" w:rsidR="00761160" w:rsidRPr="00761160" w:rsidRDefault="00761160" w:rsidP="00761160">
      <w:pPr>
        <w:spacing w:after="0" w:line="276" w:lineRule="auto"/>
        <w:ind w:left="4395"/>
        <w:rPr>
          <w:rFonts w:ascii="Arial" w:hAnsi="Arial" w:cs="Arial"/>
          <w:kern w:val="0"/>
          <w14:ligatures w14:val="none"/>
        </w:r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2023 roku pn.: „Prowadzenie profilaktycznej działalności informacyjnej i edukacyjnej w zakresie rozwiązywania problemów alkoholowych w tym na rzecz osób uzależnionych i współuzależnionych”.</w:t>
      </w:r>
    </w:p>
    <w:p w14:paraId="2652B4EB" w14:textId="77777777" w:rsidR="00761160" w:rsidRPr="00761160" w:rsidRDefault="00761160" w:rsidP="00761160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kern w:val="0"/>
          <w14:ligatures w14:val="none"/>
        </w:rPr>
      </w:pPr>
    </w:p>
    <w:p w14:paraId="4DF371B0" w14:textId="77777777" w:rsidR="00761160" w:rsidRPr="00761160" w:rsidRDefault="00761160" w:rsidP="00761160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kern w:val="0"/>
          <w14:ligatures w14:val="none"/>
        </w:rPr>
      </w:pPr>
      <w:r w:rsidRPr="00761160">
        <w:rPr>
          <w:rFonts w:ascii="Arial" w:eastAsia="Times New Roman" w:hAnsi="Arial" w:cs="Arial"/>
          <w:b/>
          <w:kern w:val="0"/>
          <w14:ligatures w14:val="none"/>
        </w:rPr>
        <w:t>Zgłoszenie kandydata do Komisji konkursowej</w:t>
      </w:r>
    </w:p>
    <w:p w14:paraId="0F5D505F" w14:textId="77777777" w:rsidR="00761160" w:rsidRPr="00761160" w:rsidRDefault="00761160" w:rsidP="0076116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761160">
        <w:rPr>
          <w:rFonts w:ascii="Arial" w:eastAsia="Times New Roman" w:hAnsi="Arial" w:cs="Arial"/>
          <w:b/>
          <w:kern w:val="0"/>
          <w14:ligatures w14:val="none"/>
        </w:rPr>
        <w:t>Prowadzenie profilaktycznej działalności informacyjnej i edukacyjnej w zakresie rozwiązywania problemów alkoholowych w tym na rzecz osób uzależnionych i współuzależnionych</w:t>
      </w:r>
    </w:p>
    <w:p w14:paraId="09E1016A" w14:textId="77777777" w:rsidR="00761160" w:rsidRPr="00761160" w:rsidRDefault="00761160" w:rsidP="00761160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17FFFC21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52782F71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7C0D764" w14:textId="77777777" w:rsidR="00761160" w:rsidRPr="00761160" w:rsidRDefault="00761160" w:rsidP="00761160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6C141342" w14:textId="77777777" w:rsidR="00761160" w:rsidRPr="00761160" w:rsidRDefault="00761160" w:rsidP="00761160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5933B573" w14:textId="77777777" w:rsidR="00761160" w:rsidRPr="00761160" w:rsidRDefault="00761160" w:rsidP="00761160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761160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761160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</w:t>
      </w:r>
      <w:proofErr w:type="gramStart"/>
      <w:r w:rsidRPr="00761160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email</w:t>
      </w:r>
      <w:proofErr w:type="gramEnd"/>
      <w:r w:rsidRPr="00761160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: ………………………………………………………………………………</w:t>
      </w:r>
    </w:p>
    <w:p w14:paraId="2FC4DAF7" w14:textId="77777777" w:rsidR="00761160" w:rsidRPr="00761160" w:rsidRDefault="00761160" w:rsidP="00761160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2E10F592" w14:textId="77777777" w:rsidR="00761160" w:rsidRPr="00761160" w:rsidRDefault="00761160" w:rsidP="00761160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5BA9B296" w14:textId="77777777" w:rsidR="00761160" w:rsidRPr="00761160" w:rsidRDefault="00761160" w:rsidP="00761160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8350873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1E317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08C1D5DB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35E6A3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1DDB7E9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1E51E11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DBF4366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D897600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D809E96" w14:textId="77777777" w:rsidR="00761160" w:rsidRPr="00761160" w:rsidRDefault="00761160" w:rsidP="00761160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A50D05B" w14:textId="77777777" w:rsidR="00761160" w:rsidRPr="00761160" w:rsidRDefault="00761160" w:rsidP="00761160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761160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(Podpisy osób reprezentujących organizację wskazującą kandydata do komisji konkursowej)</w:t>
      </w:r>
    </w:p>
    <w:p w14:paraId="09563A9C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C13166A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34FACA3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29EB1AB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D12DFC3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81F1261" w14:textId="77777777" w:rsidR="00761160" w:rsidRPr="00761160" w:rsidRDefault="00761160" w:rsidP="00761160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  <w:sectPr w:rsidR="00761160" w:rsidRPr="00761160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761160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61160" w:rsidRPr="00761160" w14:paraId="27F5D54E" w14:textId="77777777" w:rsidTr="001F2A4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0B110B94" w14:textId="77777777" w:rsidR="00761160" w:rsidRPr="00761160" w:rsidRDefault="00761160" w:rsidP="0076116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761160" w:rsidRPr="00761160" w14:paraId="120A615D" w14:textId="77777777" w:rsidTr="001F2A48">
        <w:trPr>
          <w:trHeight w:val="448"/>
        </w:trPr>
        <w:tc>
          <w:tcPr>
            <w:tcW w:w="10080" w:type="dxa"/>
          </w:tcPr>
          <w:p w14:paraId="1D04CF14" w14:textId="77777777" w:rsidR="00761160" w:rsidRPr="00761160" w:rsidRDefault="00761160" w:rsidP="00761160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5C88FF84" w14:textId="77777777" w:rsidR="00761160" w:rsidRPr="00761160" w:rsidRDefault="00761160" w:rsidP="00761160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 w 2023 roku pn.: „Prowadzenie profilaktycznej działalności informacyjnej i edukacyjnej w zakresie rozwiązywania problemów alkoholowych w tym na rzecz osób uzależnionych i współuzależnionych”.</w:t>
            </w:r>
          </w:p>
          <w:p w14:paraId="0EBF4F36" w14:textId="77777777" w:rsidR="00761160" w:rsidRPr="00761160" w:rsidRDefault="00761160" w:rsidP="00761160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5C4E7F71" w14:textId="77777777" w:rsidR="00761160" w:rsidRPr="00761160" w:rsidRDefault="00761160" w:rsidP="00761160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4A7BEE10" w14:textId="77777777" w:rsidR="00761160" w:rsidRPr="00761160" w:rsidRDefault="00761160" w:rsidP="00761160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0F68B7C1" w14:textId="77777777" w:rsidR="00761160" w:rsidRPr="00761160" w:rsidRDefault="00761160" w:rsidP="00761160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3F5E15B8" w14:textId="77777777" w:rsidR="00761160" w:rsidRPr="00761160" w:rsidRDefault="00761160" w:rsidP="00761160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17740CF0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5A21058A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761160">
                <w:rPr>
                  <w:rFonts w:ascii="Arial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3FDE5B5F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506415FD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2AAC79E1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35CC86F4" w14:textId="77777777" w:rsidR="00761160" w:rsidRPr="00761160" w:rsidRDefault="00761160" w:rsidP="00761160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02620CCB" w14:textId="77777777" w:rsidR="00761160" w:rsidRPr="00761160" w:rsidRDefault="00761160" w:rsidP="00761160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06918C89" w14:textId="77777777" w:rsidR="00761160" w:rsidRPr="00761160" w:rsidRDefault="00761160" w:rsidP="00761160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18C90D82" w14:textId="77777777" w:rsidR="00761160" w:rsidRPr="00761160" w:rsidRDefault="00761160" w:rsidP="00761160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7418055D" w14:textId="77777777" w:rsidR="00761160" w:rsidRPr="00761160" w:rsidRDefault="00761160" w:rsidP="00761160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5892A6E0" w14:textId="77777777" w:rsidR="00761160" w:rsidRPr="00761160" w:rsidRDefault="00761160" w:rsidP="00761160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0D18B8C5" w14:textId="77777777" w:rsidR="00761160" w:rsidRPr="00761160" w:rsidRDefault="00761160" w:rsidP="00761160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0875056F" w14:textId="77777777" w:rsidR="00761160" w:rsidRPr="00761160" w:rsidRDefault="00761160" w:rsidP="00761160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0C5E18B8" w14:textId="77777777" w:rsidR="00761160" w:rsidRPr="00761160" w:rsidRDefault="00761160" w:rsidP="00761160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10E6F076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06A39964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4D403F7C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34D04DB1" w14:textId="77777777" w:rsidR="00761160" w:rsidRPr="00761160" w:rsidRDefault="00761160" w:rsidP="00761160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76116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611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36414A61" w14:textId="77777777" w:rsidR="00761160" w:rsidRPr="00761160" w:rsidRDefault="00761160" w:rsidP="00761160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1CF453B" w14:textId="77777777" w:rsidR="00761160" w:rsidRPr="00761160" w:rsidRDefault="00761160" w:rsidP="007611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079FA1AF" w14:textId="77777777" w:rsidR="00761160" w:rsidRPr="00761160" w:rsidRDefault="00761160" w:rsidP="0076116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6116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(czytelny podpis kandydata)</w:t>
            </w:r>
          </w:p>
        </w:tc>
      </w:tr>
    </w:tbl>
    <w:p w14:paraId="3345EC64" w14:textId="77777777" w:rsidR="00761160" w:rsidRPr="00761160" w:rsidRDefault="00761160" w:rsidP="00761160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3148D9C" w14:textId="77777777" w:rsidR="00F019A3" w:rsidRDefault="00F019A3"/>
    <w:sectPr w:rsidR="00F019A3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478808582">
    <w:abstractNumId w:val="0"/>
  </w:num>
  <w:num w:numId="2" w16cid:durableId="1017195736">
    <w:abstractNumId w:val="1"/>
  </w:num>
  <w:num w:numId="3" w16cid:durableId="516233077">
    <w:abstractNumId w:val="2"/>
  </w:num>
  <w:num w:numId="4" w16cid:durableId="43884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60"/>
    <w:rsid w:val="001462B8"/>
    <w:rsid w:val="0076116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4393"/>
  <w15:chartTrackingRefBased/>
  <w15:docId w15:val="{2D9990A3-AB0F-4DBD-BA80-608ABA84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Maciej Magnowski</cp:lastModifiedBy>
  <cp:revision>1</cp:revision>
  <dcterms:created xsi:type="dcterms:W3CDTF">2023-05-16T11:20:00Z</dcterms:created>
  <dcterms:modified xsi:type="dcterms:W3CDTF">2023-05-16T11:21:00Z</dcterms:modified>
</cp:coreProperties>
</file>